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A" w14:textId="77777777" w:rsidR="00CB46FC" w:rsidRPr="005F295F" w:rsidRDefault="00CB46FC" w:rsidP="00D4329D">
      <w:pPr>
        <w:pStyle w:val="GradeColorida-nfase11"/>
        <w:spacing w:line="360" w:lineRule="auto"/>
        <w:jc w:val="center"/>
        <w:rPr>
          <w:rFonts w:ascii="Arial" w:hAnsi="Arial" w:cs="Arial"/>
          <w:b/>
          <w:bCs/>
          <w:i w:val="0"/>
          <w:szCs w:val="20"/>
        </w:rPr>
      </w:pPr>
      <w:r w:rsidRPr="005F295F">
        <w:rPr>
          <w:rFonts w:ascii="Arial" w:hAnsi="Arial" w:cs="Arial"/>
          <w:b/>
          <w:i w:val="0"/>
          <w:szCs w:val="20"/>
        </w:rPr>
        <w:t>MODELO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F574EB8" w14:textId="77777777" w:rsidR="004B53A5" w:rsidRDefault="004B53A5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723B1445" w14:textId="71C8BA76" w:rsidR="004B53A5" w:rsidRPr="0097012A" w:rsidRDefault="004B53A5" w:rsidP="004B53A5">
      <w:pPr>
        <w:spacing w:before="120" w:afterLines="120" w:after="288" w:line="276" w:lineRule="auto"/>
        <w:ind w:firstLine="851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7012A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CA64305" wp14:editId="72781EBB">
            <wp:simplePos x="0" y="0"/>
            <wp:positionH relativeFrom="margin">
              <wp:align>center</wp:align>
            </wp:positionH>
            <wp:positionV relativeFrom="paragraph">
              <wp:posOffset>94615</wp:posOffset>
            </wp:positionV>
            <wp:extent cx="738000" cy="806400"/>
            <wp:effectExtent l="0" t="0" r="508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1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85A203" w14:textId="77777777" w:rsidR="004B53A5" w:rsidRPr="0097012A" w:rsidRDefault="004B53A5" w:rsidP="004B53A5">
      <w:pPr>
        <w:spacing w:before="120" w:afterLines="120" w:after="288" w:line="276" w:lineRule="auto"/>
        <w:ind w:firstLine="709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24A52C2D" w14:textId="77777777" w:rsidR="004B53A5" w:rsidRPr="00BE2588" w:rsidRDefault="004B53A5" w:rsidP="00BE2588">
      <w:pPr>
        <w:spacing w:before="120" w:afterLines="120" w:line="276" w:lineRule="auto"/>
        <w:ind w:firstLine="709"/>
        <w:jc w:val="center"/>
        <w:rPr>
          <w:rFonts w:ascii="Arial" w:hAnsi="Arial" w:cs="Arial"/>
          <w:b/>
          <w:i/>
          <w:sz w:val="20"/>
          <w:szCs w:val="20"/>
        </w:rPr>
      </w:pPr>
    </w:p>
    <w:p w14:paraId="6F9C8114" w14:textId="77777777" w:rsidR="004B53A5" w:rsidRPr="00BE2588" w:rsidRDefault="004B53A5" w:rsidP="00BE2588">
      <w:pPr>
        <w:spacing w:afterLines="120"/>
        <w:jc w:val="center"/>
        <w:rPr>
          <w:rFonts w:ascii="Arial" w:hAnsi="Arial" w:cs="Arial"/>
          <w:b/>
          <w:bCs/>
          <w:sz w:val="20"/>
          <w:szCs w:val="20"/>
        </w:rPr>
      </w:pPr>
      <w:r w:rsidRPr="00BE2588">
        <w:rPr>
          <w:rFonts w:ascii="Arial" w:hAnsi="Arial" w:cs="Arial"/>
          <w:b/>
          <w:sz w:val="20"/>
          <w:szCs w:val="20"/>
        </w:rPr>
        <w:t>MINISTÉRIO</w:t>
      </w:r>
      <w:r w:rsidRPr="00BE2588">
        <w:rPr>
          <w:rFonts w:ascii="Arial" w:hAnsi="Arial" w:cs="Arial"/>
          <w:b/>
          <w:bCs/>
          <w:sz w:val="20"/>
          <w:szCs w:val="20"/>
        </w:rPr>
        <w:t xml:space="preserve"> DA DEFESA</w:t>
      </w:r>
    </w:p>
    <w:p w14:paraId="6210C816" w14:textId="77777777" w:rsidR="004B53A5" w:rsidRPr="00BE2588" w:rsidRDefault="004B53A5" w:rsidP="00BE2588">
      <w:pPr>
        <w:spacing w:afterLines="120"/>
        <w:jc w:val="center"/>
        <w:rPr>
          <w:rFonts w:ascii="Arial" w:hAnsi="Arial" w:cs="Arial"/>
          <w:b/>
          <w:bCs/>
          <w:sz w:val="20"/>
          <w:szCs w:val="20"/>
        </w:rPr>
      </w:pPr>
      <w:r w:rsidRPr="00BE2588">
        <w:rPr>
          <w:rFonts w:ascii="Arial" w:hAnsi="Arial" w:cs="Arial"/>
          <w:b/>
          <w:bCs/>
          <w:sz w:val="20"/>
          <w:szCs w:val="20"/>
        </w:rPr>
        <w:t>EXÉRCITO BRASILEIRO</w:t>
      </w:r>
    </w:p>
    <w:p w14:paraId="38D8DC85" w14:textId="77777777" w:rsidR="004B53A5" w:rsidRPr="00BE2588" w:rsidRDefault="004B53A5" w:rsidP="00BE2588">
      <w:pPr>
        <w:spacing w:afterLines="120"/>
        <w:jc w:val="center"/>
        <w:rPr>
          <w:rFonts w:ascii="Arial" w:hAnsi="Arial" w:cs="Arial"/>
          <w:b/>
          <w:bCs/>
          <w:sz w:val="20"/>
          <w:szCs w:val="20"/>
        </w:rPr>
      </w:pPr>
      <w:r w:rsidRPr="00BE2588">
        <w:rPr>
          <w:rFonts w:ascii="Arial" w:hAnsi="Arial" w:cs="Arial"/>
          <w:b/>
          <w:bCs/>
          <w:sz w:val="20"/>
          <w:szCs w:val="20"/>
        </w:rPr>
        <w:t>7º DEPÓSITO DE suprimento</w:t>
      </w:r>
    </w:p>
    <w:p w14:paraId="72909CB3" w14:textId="77777777" w:rsidR="004B53A5" w:rsidRPr="00BE2588" w:rsidRDefault="004B53A5" w:rsidP="00BE2588">
      <w:pPr>
        <w:spacing w:afterLines="120"/>
        <w:jc w:val="center"/>
        <w:rPr>
          <w:rFonts w:ascii="Arial" w:hAnsi="Arial" w:cs="Arial"/>
          <w:b/>
          <w:bCs/>
          <w:sz w:val="20"/>
          <w:szCs w:val="20"/>
        </w:rPr>
      </w:pPr>
      <w:r w:rsidRPr="00BE2588">
        <w:rPr>
          <w:rFonts w:ascii="Arial" w:hAnsi="Arial" w:cs="Arial"/>
          <w:b/>
          <w:bCs/>
          <w:sz w:val="20"/>
          <w:szCs w:val="20"/>
        </w:rPr>
        <w:t>(Estabelecimento de Subsistência Militar da 7ª RM/1941)</w:t>
      </w:r>
    </w:p>
    <w:p w14:paraId="30D87CAF" w14:textId="77777777" w:rsidR="004B53A5" w:rsidRPr="00BE2588" w:rsidRDefault="004B53A5" w:rsidP="00BE2588">
      <w:pPr>
        <w:spacing w:afterLines="120"/>
        <w:jc w:val="center"/>
        <w:rPr>
          <w:rFonts w:ascii="Arial" w:hAnsi="Arial" w:cs="Arial"/>
          <w:b/>
          <w:bCs/>
          <w:sz w:val="20"/>
          <w:szCs w:val="20"/>
        </w:rPr>
      </w:pPr>
      <w:r w:rsidRPr="00BE2588">
        <w:rPr>
          <w:rFonts w:ascii="Arial" w:hAnsi="Arial" w:cs="Arial"/>
          <w:b/>
          <w:bCs/>
          <w:sz w:val="20"/>
          <w:szCs w:val="20"/>
        </w:rPr>
        <w:t>DEPÓSITO CAMPINA DO TABORDA</w:t>
      </w:r>
    </w:p>
    <w:p w14:paraId="253DE798" w14:textId="77777777" w:rsidR="004B53A5" w:rsidRDefault="004B53A5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5D90901" w14:textId="77777777" w:rsidR="004B53A5" w:rsidRDefault="004B53A5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3E5A50C3" w:rsidR="00CB46FC" w:rsidRPr="00BE2588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BE2588">
        <w:rPr>
          <w:rFonts w:ascii="Arial" w:hAnsi="Arial" w:cs="Arial"/>
          <w:sz w:val="20"/>
          <w:szCs w:val="20"/>
        </w:rPr>
        <w:t>O</w:t>
      </w:r>
      <w:r w:rsidR="0041714D" w:rsidRPr="00BE2588">
        <w:rPr>
          <w:rFonts w:ascii="Arial" w:hAnsi="Arial" w:cs="Arial"/>
          <w:sz w:val="20"/>
          <w:szCs w:val="20"/>
        </w:rPr>
        <w:t xml:space="preserve"> </w:t>
      </w:r>
      <w:r w:rsidR="0041714D" w:rsidRPr="00BE2588">
        <w:rPr>
          <w:rFonts w:ascii="Arial" w:eastAsia="Arial" w:hAnsi="Arial" w:cs="Arial"/>
          <w:iCs/>
          <w:sz w:val="20"/>
          <w:szCs w:val="20"/>
        </w:rPr>
        <w:t xml:space="preserve">7º Depósito de </w:t>
      </w:r>
      <w:r w:rsidR="0041714D" w:rsidRPr="00BE2588">
        <w:rPr>
          <w:rFonts w:ascii="Arial" w:eastAsia="Arial" w:hAnsi="Arial" w:cs="Arial"/>
          <w:sz w:val="20"/>
          <w:szCs w:val="20"/>
        </w:rPr>
        <w:t>Suprimento por intermédio do Ordenador de Despesas</w:t>
      </w:r>
      <w:r w:rsidRPr="00BE2588">
        <w:rPr>
          <w:rFonts w:ascii="Arial" w:hAnsi="Arial" w:cs="Arial"/>
          <w:sz w:val="20"/>
          <w:szCs w:val="20"/>
        </w:rPr>
        <w:t>, com sede n</w:t>
      </w:r>
      <w:r w:rsidR="0041714D" w:rsidRPr="00BE2588">
        <w:rPr>
          <w:rFonts w:ascii="Arial" w:hAnsi="Arial" w:cs="Arial"/>
          <w:sz w:val="20"/>
          <w:szCs w:val="20"/>
        </w:rPr>
        <w:t>a</w:t>
      </w:r>
      <w:r w:rsidRPr="00BE2588">
        <w:rPr>
          <w:rFonts w:ascii="Arial" w:hAnsi="Arial" w:cs="Arial"/>
          <w:sz w:val="20"/>
          <w:szCs w:val="20"/>
        </w:rPr>
        <w:t xml:space="preserve"> </w:t>
      </w:r>
      <w:r w:rsidR="0041714D" w:rsidRPr="00BE2588">
        <w:rPr>
          <w:rFonts w:ascii="Arial" w:eastAsia="Arial" w:hAnsi="Arial" w:cs="Arial"/>
          <w:sz w:val="20"/>
          <w:szCs w:val="20"/>
        </w:rPr>
        <w:t>Rua General Estilac Leal, nº 439, na cidade de Recife/PE</w:t>
      </w:r>
      <w:r w:rsidRPr="00BE2588">
        <w:rPr>
          <w:rFonts w:ascii="Arial" w:hAnsi="Arial" w:cs="Arial"/>
          <w:sz w:val="20"/>
          <w:szCs w:val="20"/>
        </w:rPr>
        <w:t xml:space="preserve">, inscrito(a) no CNPJ/MF sob o nº </w:t>
      </w:r>
      <w:r w:rsidR="0041714D" w:rsidRPr="00BE2588">
        <w:rPr>
          <w:rFonts w:ascii="Arial" w:eastAsia="Arial" w:hAnsi="Arial" w:cs="Arial"/>
          <w:sz w:val="20"/>
          <w:szCs w:val="20"/>
        </w:rPr>
        <w:t>09.547.338/0001-32</w:t>
      </w:r>
      <w:r w:rsidRPr="00BE2588">
        <w:rPr>
          <w:rFonts w:ascii="Arial" w:hAnsi="Arial" w:cs="Arial"/>
          <w:sz w:val="20"/>
          <w:szCs w:val="20"/>
        </w:rPr>
        <w:t xml:space="preserve">, neste ato representado pelo </w:t>
      </w:r>
      <w:r w:rsidR="0041714D" w:rsidRPr="00BE2588">
        <w:rPr>
          <w:rFonts w:ascii="Arial" w:eastAsia="Arial" w:hAnsi="Arial" w:cs="Arial"/>
          <w:sz w:val="20"/>
          <w:szCs w:val="20"/>
        </w:rPr>
        <w:t>Ten Coronel FLÁVIO SARAIVA QUINTELLA, nomeado pela Portaria nº 485, de 12 de maio de 2023, publicada no</w:t>
      </w:r>
      <w:r w:rsidR="0041714D" w:rsidRPr="00BE2588">
        <w:rPr>
          <w:rFonts w:ascii="Arial" w:eastAsia="Arial" w:hAnsi="Arial" w:cs="Arial"/>
          <w:i/>
          <w:iCs/>
          <w:sz w:val="20"/>
          <w:szCs w:val="20"/>
        </w:rPr>
        <w:t xml:space="preserve"> DOU nº 091 </w:t>
      </w:r>
      <w:r w:rsidR="0041714D" w:rsidRPr="00BE2588">
        <w:rPr>
          <w:rFonts w:ascii="Arial" w:eastAsia="Arial" w:hAnsi="Arial" w:cs="Arial"/>
          <w:sz w:val="20"/>
          <w:szCs w:val="20"/>
        </w:rPr>
        <w:t>de 16 de maio de 2022, portador da Matrícula Funcional nº 0130543143 MDEF PR</w:t>
      </w:r>
      <w:r w:rsidRPr="00BE2588">
        <w:rPr>
          <w:rFonts w:ascii="Arial" w:hAnsi="Arial" w:cs="Arial"/>
          <w:sz w:val="20"/>
          <w:szCs w:val="20"/>
        </w:rPr>
        <w:t xml:space="preserve">, considerando o julgamento da licitação na modalidade de pregão, na forma eletrônica, para REGISTRO DE PREÇOS nº </w:t>
      </w:r>
      <w:r w:rsidR="00AE78F7" w:rsidRPr="00BE2588">
        <w:rPr>
          <w:rFonts w:ascii="Arial" w:hAnsi="Arial" w:cs="Arial"/>
          <w:sz w:val="20"/>
          <w:szCs w:val="20"/>
        </w:rPr>
        <w:t>03</w:t>
      </w:r>
      <w:r w:rsidRPr="00BE2588">
        <w:rPr>
          <w:rFonts w:ascii="Arial" w:hAnsi="Arial" w:cs="Arial"/>
          <w:sz w:val="20"/>
          <w:szCs w:val="20"/>
        </w:rPr>
        <w:t>/20</w:t>
      </w:r>
      <w:r w:rsidR="00484F4D" w:rsidRPr="00BE2588">
        <w:rPr>
          <w:rFonts w:ascii="Arial" w:hAnsi="Arial" w:cs="Arial"/>
          <w:sz w:val="20"/>
          <w:szCs w:val="20"/>
        </w:rPr>
        <w:t>2</w:t>
      </w:r>
      <w:r w:rsidR="0041714D" w:rsidRPr="00BE2588">
        <w:rPr>
          <w:rFonts w:ascii="Arial" w:hAnsi="Arial" w:cs="Arial"/>
          <w:sz w:val="20"/>
          <w:szCs w:val="20"/>
        </w:rPr>
        <w:t>3</w:t>
      </w:r>
      <w:r w:rsidRPr="00BE2588">
        <w:rPr>
          <w:rFonts w:ascii="Arial" w:hAnsi="Arial" w:cs="Arial"/>
          <w:sz w:val="20"/>
          <w:szCs w:val="20"/>
        </w:rPr>
        <w:t>, publicada no ...... de ...../...../20</w:t>
      </w:r>
      <w:r w:rsidR="00484F4D" w:rsidRPr="00BE2588">
        <w:rPr>
          <w:rFonts w:ascii="Arial" w:hAnsi="Arial" w:cs="Arial"/>
          <w:sz w:val="20"/>
          <w:szCs w:val="20"/>
        </w:rPr>
        <w:t>2</w:t>
      </w:r>
      <w:r w:rsidRPr="00BE2588">
        <w:rPr>
          <w:rFonts w:ascii="Arial" w:hAnsi="Arial" w:cs="Arial"/>
          <w:sz w:val="20"/>
          <w:szCs w:val="20"/>
        </w:rPr>
        <w:t xml:space="preserve">....., processo administrativo n.º </w:t>
      </w:r>
      <w:r w:rsidR="0041714D" w:rsidRPr="00BE2588">
        <w:rPr>
          <w:rFonts w:ascii="Arial" w:hAnsi="Arial" w:cs="Arial"/>
          <w:sz w:val="20"/>
          <w:szCs w:val="20"/>
        </w:rPr>
        <w:t>64453.00</w:t>
      </w:r>
      <w:r w:rsidR="00AE78F7" w:rsidRPr="00BE2588">
        <w:rPr>
          <w:rFonts w:ascii="Arial" w:hAnsi="Arial" w:cs="Arial"/>
          <w:sz w:val="20"/>
          <w:szCs w:val="20"/>
        </w:rPr>
        <w:t>1122</w:t>
      </w:r>
      <w:r w:rsidR="0041714D" w:rsidRPr="00BE2588">
        <w:rPr>
          <w:rFonts w:ascii="Arial" w:hAnsi="Arial" w:cs="Arial"/>
          <w:sz w:val="20"/>
          <w:szCs w:val="20"/>
        </w:rPr>
        <w:t>/2023-</w:t>
      </w:r>
      <w:r w:rsidR="00AE78F7" w:rsidRPr="00BE2588">
        <w:rPr>
          <w:rFonts w:ascii="Arial" w:hAnsi="Arial" w:cs="Arial"/>
          <w:sz w:val="20"/>
          <w:szCs w:val="20"/>
        </w:rPr>
        <w:t>72</w:t>
      </w:r>
      <w:r w:rsidRPr="00BE2588">
        <w:rPr>
          <w:rFonts w:ascii="Arial" w:hAnsi="Arial" w:cs="Arial"/>
          <w:sz w:val="20"/>
          <w:szCs w:val="20"/>
        </w:rPr>
        <w:t>, RESOLVE registrar os preços da(s)</w:t>
      </w:r>
      <w:r w:rsidR="007B150D" w:rsidRPr="00BE2588">
        <w:rPr>
          <w:rFonts w:ascii="Arial" w:hAnsi="Arial" w:cs="Arial"/>
          <w:sz w:val="20"/>
          <w:szCs w:val="20"/>
        </w:rPr>
        <w:t xml:space="preserve"> </w:t>
      </w:r>
      <w:r w:rsidR="00A25D1D" w:rsidRPr="00BE2588">
        <w:rPr>
          <w:rFonts w:ascii="Arial" w:hAnsi="Arial" w:cs="Arial"/>
          <w:sz w:val="20"/>
          <w:szCs w:val="20"/>
        </w:rPr>
        <w:t xml:space="preserve"> </w:t>
      </w:r>
      <w:r w:rsidRPr="00BE2588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BE2588">
        <w:rPr>
          <w:rFonts w:ascii="Arial" w:hAnsi="Arial" w:cs="Arial"/>
          <w:sz w:val="20"/>
          <w:szCs w:val="20"/>
        </w:rPr>
        <w:t xml:space="preserve"> </w:t>
      </w:r>
      <w:r w:rsidR="00A25D1D" w:rsidRPr="00BE2588">
        <w:rPr>
          <w:rFonts w:ascii="Arial" w:hAnsi="Arial" w:cs="Arial"/>
          <w:sz w:val="20"/>
          <w:szCs w:val="20"/>
        </w:rPr>
        <w:t xml:space="preserve"> </w:t>
      </w:r>
      <w:r w:rsidRPr="00BE2588">
        <w:rPr>
          <w:rFonts w:ascii="Arial" w:hAnsi="Arial" w:cs="Arial"/>
          <w:sz w:val="20"/>
          <w:szCs w:val="20"/>
        </w:rPr>
        <w:t>quantidade(s)</w:t>
      </w:r>
      <w:r w:rsidR="007B150D" w:rsidRPr="00BE2588">
        <w:rPr>
          <w:rFonts w:ascii="Arial" w:hAnsi="Arial" w:cs="Arial"/>
          <w:sz w:val="20"/>
          <w:szCs w:val="20"/>
        </w:rPr>
        <w:t xml:space="preserve"> </w:t>
      </w:r>
      <w:r w:rsidR="00A25D1D" w:rsidRPr="00BE2588">
        <w:rPr>
          <w:rFonts w:ascii="Arial" w:hAnsi="Arial" w:cs="Arial"/>
          <w:sz w:val="20"/>
          <w:szCs w:val="20"/>
        </w:rPr>
        <w:t xml:space="preserve"> </w:t>
      </w:r>
      <w:r w:rsidRPr="00BE2588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BE2588">
        <w:rPr>
          <w:rFonts w:ascii="Arial" w:hAnsi="Arial" w:cs="Arial"/>
          <w:sz w:val="20"/>
          <w:szCs w:val="20"/>
        </w:rPr>
        <w:t>E</w:t>
      </w:r>
      <w:r w:rsidRPr="00BE2588">
        <w:rPr>
          <w:rFonts w:ascii="Arial" w:hAnsi="Arial" w:cs="Arial"/>
          <w:sz w:val="20"/>
          <w:szCs w:val="20"/>
        </w:rPr>
        <w:t>dital</w:t>
      </w:r>
      <w:r w:rsidR="00FB57EF" w:rsidRPr="00BE2588">
        <w:rPr>
          <w:rFonts w:ascii="Arial" w:hAnsi="Arial" w:cs="Arial"/>
          <w:sz w:val="20"/>
          <w:szCs w:val="20"/>
        </w:rPr>
        <w:t xml:space="preserve"> de licitação</w:t>
      </w:r>
      <w:r w:rsidRPr="00BE2588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BE2588">
        <w:rPr>
          <w:rFonts w:ascii="Arial" w:hAnsi="Arial" w:cs="Arial"/>
          <w:sz w:val="20"/>
          <w:szCs w:val="20"/>
        </w:rPr>
        <w:t>14.133, de 1º de abril de 2021,</w:t>
      </w:r>
      <w:r w:rsidRPr="00BE2588">
        <w:rPr>
          <w:rFonts w:ascii="Arial" w:hAnsi="Arial" w:cs="Arial"/>
          <w:sz w:val="20"/>
          <w:szCs w:val="20"/>
        </w:rPr>
        <w:t xml:space="preserve"> no Decreto n.º </w:t>
      </w:r>
      <w:r w:rsidR="00EA0EE1" w:rsidRPr="00BE2588">
        <w:rPr>
          <w:rFonts w:ascii="Arial" w:hAnsi="Arial" w:cs="Arial"/>
          <w:sz w:val="20"/>
          <w:szCs w:val="20"/>
        </w:rPr>
        <w:t>11.462</w:t>
      </w:r>
      <w:r w:rsidRPr="00BE2588">
        <w:rPr>
          <w:rFonts w:ascii="Arial" w:hAnsi="Arial" w:cs="Arial"/>
          <w:sz w:val="20"/>
          <w:szCs w:val="20"/>
        </w:rPr>
        <w:t xml:space="preserve">, de </w:t>
      </w:r>
      <w:r w:rsidR="00EA0EE1" w:rsidRPr="00BE2588">
        <w:rPr>
          <w:rFonts w:ascii="Arial" w:hAnsi="Arial" w:cs="Arial"/>
          <w:sz w:val="20"/>
          <w:szCs w:val="20"/>
        </w:rPr>
        <w:t>31 de março de</w:t>
      </w:r>
      <w:r w:rsidRPr="00BE2588">
        <w:rPr>
          <w:rFonts w:ascii="Arial" w:hAnsi="Arial" w:cs="Arial"/>
          <w:sz w:val="20"/>
          <w:szCs w:val="20"/>
        </w:rPr>
        <w:t xml:space="preserve"> 20</w:t>
      </w:r>
      <w:r w:rsidR="006A7A1A" w:rsidRPr="00BE2588">
        <w:rPr>
          <w:rFonts w:ascii="Arial" w:hAnsi="Arial" w:cs="Arial"/>
          <w:sz w:val="20"/>
          <w:szCs w:val="20"/>
        </w:rPr>
        <w:t>2</w:t>
      </w:r>
      <w:r w:rsidRPr="00BE2588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BE2588" w:rsidRDefault="00CB46FC" w:rsidP="00636001">
      <w:pPr>
        <w:pStyle w:val="Nivel01"/>
      </w:pPr>
      <w:r w:rsidRPr="00BE2588">
        <w:t>DO OBJETO</w:t>
      </w:r>
    </w:p>
    <w:p w14:paraId="019E6264" w14:textId="29D90EE6" w:rsidR="00CB46FC" w:rsidRPr="005F295F" w:rsidRDefault="00CB46FC" w:rsidP="00D8054F">
      <w:pPr>
        <w:pStyle w:val="Nivel2"/>
      </w:pPr>
      <w:r w:rsidRPr="00BE2588">
        <w:t xml:space="preserve">A presente Ata tem por objeto o registro de preços para a eventual </w:t>
      </w:r>
      <w:r w:rsidR="00586901" w:rsidRPr="00BE2588">
        <w:t>contratação</w:t>
      </w:r>
      <w:r w:rsidRPr="00BE2588">
        <w:t xml:space="preserve"> de </w:t>
      </w:r>
      <w:r w:rsidR="0041714D" w:rsidRPr="00BE2588">
        <w:t xml:space="preserve">serviço </w:t>
      </w:r>
      <w:r w:rsidR="00AE78F7" w:rsidRPr="00BE2588">
        <w:t>para manutenção de câmaras frigoríficas e câmaras de viaturas baú frigorificadas, visando</w:t>
      </w:r>
      <w:r w:rsidR="0041714D" w:rsidRPr="00BE2588">
        <w:t xml:space="preserve"> atender as necessidades do 7º Depósito de Suprimento</w:t>
      </w:r>
      <w:r w:rsidR="00AE78F7" w:rsidRPr="00BE2588">
        <w:t xml:space="preserve"> e UGP</w:t>
      </w:r>
      <w:r w:rsidRPr="00BE2588">
        <w:t>, especificados no item</w:t>
      </w:r>
      <w:r w:rsidR="0041714D" w:rsidRPr="00BE2588">
        <w:t xml:space="preserve"> 01</w:t>
      </w:r>
      <w:r w:rsidRPr="00BE2588">
        <w:t xml:space="preserve"> do </w:t>
      </w:r>
      <w:r w:rsidR="00FD7CFF" w:rsidRPr="00BE2588">
        <w:t>T</w:t>
      </w:r>
      <w:r w:rsidRPr="00BE2588">
        <w:t xml:space="preserve">ermo de </w:t>
      </w:r>
      <w:r w:rsidR="00FD7CFF" w:rsidRPr="00BE2588">
        <w:t>R</w:t>
      </w:r>
      <w:r w:rsidRPr="00BE2588">
        <w:t xml:space="preserve">eferência, anexo </w:t>
      </w:r>
      <w:r w:rsidRPr="00BE2588">
        <w:rPr>
          <w:i/>
        </w:rPr>
        <w:t xml:space="preserve">do edital de </w:t>
      </w:r>
      <w:r w:rsidR="0084417D" w:rsidRPr="00BE2588">
        <w:rPr>
          <w:i/>
        </w:rPr>
        <w:t>Licitação</w:t>
      </w:r>
      <w:r w:rsidRPr="00BE2588">
        <w:rPr>
          <w:i/>
        </w:rPr>
        <w:t xml:space="preserve"> nº </w:t>
      </w:r>
      <w:r w:rsidR="0041714D" w:rsidRPr="00BE2588">
        <w:rPr>
          <w:i/>
        </w:rPr>
        <w:t>0</w:t>
      </w:r>
      <w:r w:rsidR="00AE78F7" w:rsidRPr="00BE2588">
        <w:rPr>
          <w:i/>
        </w:rPr>
        <w:t>3</w:t>
      </w:r>
      <w:r w:rsidRPr="00BE2588">
        <w:rPr>
          <w:i/>
        </w:rPr>
        <w:t>/20</w:t>
      </w:r>
      <w:r w:rsidR="0041714D" w:rsidRPr="00BE2588">
        <w:rPr>
          <w:i/>
        </w:rPr>
        <w:t>23</w:t>
      </w:r>
      <w:r w:rsidRPr="00BE2588">
        <w:t>, que é parte integrante desta Ata, assim como a</w:t>
      </w:r>
      <w:r w:rsidR="00FC7DAC" w:rsidRPr="00BE2588">
        <w:t>s</w:t>
      </w:r>
      <w:r w:rsidRPr="00BE2588">
        <w:t xml:space="preserve"> proposta</w:t>
      </w:r>
      <w:r w:rsidR="00FC7DAC" w:rsidRPr="00BE2588">
        <w:t>s</w:t>
      </w:r>
      <w:r w:rsidRPr="00BE2588">
        <w:t xml:space="preserve"> </w:t>
      </w:r>
      <w:r w:rsidR="00FC7DAC" w:rsidRPr="00BE2588">
        <w:t>cujos preços tenh</w:t>
      </w:r>
      <w:r w:rsidR="00B829AB" w:rsidRPr="00BE2588">
        <w:t>am sido registrados</w:t>
      </w:r>
      <w:r w:rsidRPr="00BE2588">
        <w:t xml:space="preserve">, independentemente </w:t>
      </w:r>
      <w:r w:rsidRPr="005F295F">
        <w:t>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lastRenderedPageBreak/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commentRangeStart w:id="0"/>
      <w:r w:rsidRPr="005F295F">
        <w:t>O preço registrado</w:t>
      </w:r>
      <w:commentRangeEnd w:id="0"/>
      <w:r w:rsidR="00922EEE">
        <w:rPr>
          <w:rStyle w:val="Refdecomentrio"/>
        </w:rPr>
        <w:commentReference w:id="0"/>
      </w:r>
      <w:r w:rsidRPr="005F295F">
        <w:t xml:space="preserve">, as especificações do objeto, </w:t>
      </w:r>
      <w:commentRangeStart w:id="1"/>
      <w:r w:rsidRPr="005F295F">
        <w:t>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commentRangeEnd w:id="1"/>
      <w:r w:rsidR="004F5350">
        <w:rPr>
          <w:rStyle w:val="Refdecomentrio"/>
        </w:rPr>
        <w:commentReference w:id="1"/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BE2588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commentRangeStart w:id="2"/>
      <w:r w:rsidRPr="0096123D">
        <w:rPr>
          <w:lang w:eastAsia="en-US"/>
        </w:rPr>
        <w:t>A listagem do cadastro de reserva referente ao presente registro de preços consta como anexo a esta Ata.</w:t>
      </w:r>
      <w:commentRangeEnd w:id="2"/>
      <w:r w:rsidR="00F34F83">
        <w:rPr>
          <w:rStyle w:val="Refdecomentrio"/>
        </w:rPr>
        <w:commentReference w:id="2"/>
      </w:r>
    </w:p>
    <w:p w14:paraId="019E6285" w14:textId="251156BE" w:rsidR="00CB46FC" w:rsidRPr="007B2846" w:rsidRDefault="00CB46FC" w:rsidP="00636001">
      <w:pPr>
        <w:pStyle w:val="Nivel01"/>
      </w:pPr>
      <w:commentRangeStart w:id="3"/>
      <w:commentRangeStart w:id="4"/>
      <w:r w:rsidRPr="007B2846">
        <w:t>ÓRGÃO(S)</w:t>
      </w:r>
      <w:r w:rsidR="006362AE" w:rsidRPr="007B2846">
        <w:t xml:space="preserve"> GERENCIADOR 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PARTICIPANTE(S)</w:t>
      </w:r>
      <w:commentRangeEnd w:id="3"/>
      <w:r w:rsidR="00907E5C" w:rsidRPr="00C82CB6">
        <w:commentReference w:id="3"/>
      </w:r>
      <w:commentRangeEnd w:id="4"/>
      <w:r w:rsidR="00EA0EE1" w:rsidRPr="00C82CB6">
        <w:commentReference w:id="4"/>
      </w:r>
    </w:p>
    <w:p w14:paraId="6D0D0D80" w14:textId="16D8C6F8" w:rsidR="006362AE" w:rsidRPr="007B2846" w:rsidRDefault="006362AE" w:rsidP="00D8054F">
      <w:pPr>
        <w:pStyle w:val="Nivel2"/>
      </w:pPr>
      <w:r w:rsidRPr="007B2846">
        <w:t xml:space="preserve">O órgão gerenciador será o </w:t>
      </w:r>
      <w:r w:rsidR="00D0022D">
        <w:t>7º Depósito de Suprimento.</w:t>
      </w:r>
    </w:p>
    <w:p w14:paraId="019E6287" w14:textId="6D34A275" w:rsidR="00CB46FC" w:rsidRPr="00BE2588" w:rsidRDefault="0075324E" w:rsidP="00D8054F">
      <w:pPr>
        <w:pStyle w:val="Nvel2-Red"/>
        <w:rPr>
          <w:color w:val="auto"/>
        </w:rPr>
      </w:pPr>
      <w:r w:rsidRPr="00BE2588">
        <w:rPr>
          <w:color w:val="auto"/>
        </w:rPr>
        <w:t>{</w:t>
      </w:r>
      <w:r w:rsidR="00B46698" w:rsidRPr="00BE2588">
        <w:rPr>
          <w:color w:val="auto"/>
        </w:rPr>
        <w:t xml:space="preserve">Além do gerenciador, </w:t>
      </w:r>
      <w:r w:rsidR="00BE2588" w:rsidRPr="00BE2588">
        <w:rPr>
          <w:color w:val="auto"/>
        </w:rPr>
        <w:t>s</w:t>
      </w:r>
      <w:r w:rsidR="00CB46FC" w:rsidRPr="00BE2588">
        <w:rPr>
          <w:color w:val="auto"/>
        </w:rPr>
        <w:t>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BE2588" w:rsidRPr="00BE2588" w14:paraId="019E628C" w14:textId="77777777">
        <w:tc>
          <w:tcPr>
            <w:tcW w:w="2244" w:type="dxa"/>
          </w:tcPr>
          <w:p w14:paraId="019E6288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E258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E2588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E2588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E2588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BE2588" w:rsidRPr="00BE2588" w14:paraId="019E6291" w14:textId="77777777">
        <w:tc>
          <w:tcPr>
            <w:tcW w:w="2244" w:type="dxa"/>
          </w:tcPr>
          <w:p w14:paraId="019E628D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E2588" w:rsidRPr="00BE2588" w14:paraId="019E6296" w14:textId="77777777">
        <w:tc>
          <w:tcPr>
            <w:tcW w:w="2244" w:type="dxa"/>
          </w:tcPr>
          <w:p w14:paraId="019E6292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BE2588" w:rsidRPr="00BE2588" w14:paraId="019E629B" w14:textId="77777777">
        <w:tc>
          <w:tcPr>
            <w:tcW w:w="2244" w:type="dxa"/>
          </w:tcPr>
          <w:p w14:paraId="019E6297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BE2588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BE2588" w:rsidRDefault="006362AE" w:rsidP="00636001">
      <w:pPr>
        <w:pStyle w:val="Nivel01"/>
        <w:rPr>
          <w:i/>
        </w:rPr>
      </w:pPr>
      <w:r w:rsidRPr="00BE2588">
        <w:t xml:space="preserve">DA ADESÃO À ATA DE REGISTRO DE PREÇOS </w:t>
      </w:r>
      <w:r w:rsidRPr="00BE2588">
        <w:rPr>
          <w:i/>
        </w:rPr>
        <w:t>(item obrigatório)</w:t>
      </w:r>
    </w:p>
    <w:p w14:paraId="36C15EB0" w14:textId="1C52A03C" w:rsidR="006362AE" w:rsidRPr="00BE2588" w:rsidRDefault="007B150D" w:rsidP="00D8054F">
      <w:pPr>
        <w:pStyle w:val="Nvel2-Red"/>
        <w:rPr>
          <w:color w:val="auto"/>
          <w:lang w:eastAsia="en-US"/>
        </w:rPr>
      </w:pPr>
      <w:r w:rsidRPr="00BE2588">
        <w:rPr>
          <w:color w:val="auto"/>
          <w:lang w:eastAsia="en-US"/>
        </w:rPr>
        <w:t xml:space="preserve"> </w:t>
      </w:r>
      <w:commentRangeStart w:id="5"/>
      <w:r w:rsidR="006362AE" w:rsidRPr="00BE2588">
        <w:rPr>
          <w:color w:val="auto"/>
          <w:lang w:eastAsia="en-US"/>
        </w:rPr>
        <w:t xml:space="preserve">Não será admitida a adesão à ata de registro de preços </w:t>
      </w:r>
      <w:commentRangeEnd w:id="5"/>
      <w:r w:rsidR="00EA2ED3" w:rsidRPr="00BE2588">
        <w:rPr>
          <w:rStyle w:val="Refdecomentrio"/>
          <w:color w:val="auto"/>
        </w:rPr>
        <w:commentReference w:id="5"/>
      </w:r>
      <w:r w:rsidR="006362AE" w:rsidRPr="00BE2588">
        <w:rPr>
          <w:color w:val="auto"/>
          <w:lang w:eastAsia="en-US"/>
        </w:rPr>
        <w:t>decorrente desta licitação</w:t>
      </w:r>
      <w:r w:rsidR="001A4570" w:rsidRPr="00BE2588">
        <w:rPr>
          <w:color w:val="auto"/>
          <w:lang w:eastAsia="en-US"/>
        </w:rPr>
        <w:t xml:space="preserve"> ou desta contratação direta</w:t>
      </w:r>
      <w:r w:rsidR="002F5867" w:rsidRPr="00BE2588">
        <w:rPr>
          <w:color w:val="auto"/>
          <w:lang w:eastAsia="en-US"/>
        </w:rPr>
        <w:t>, conforme justificativa apresentada nos estudos técnicos preliminares</w:t>
      </w:r>
      <w:r w:rsidR="006362AE" w:rsidRPr="00BE2588">
        <w:rPr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2EF9E4BC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</w:t>
      </w:r>
      <w:commentRangeStart w:id="6"/>
      <w:r w:rsidRPr="005F295F">
        <w:t>partir</w:t>
      </w:r>
      <w:commentRangeEnd w:id="6"/>
      <w:r w:rsidR="00A57D0E">
        <w:rPr>
          <w:rStyle w:val="Refdecomentrio"/>
        </w:rPr>
        <w:commentReference w:id="6"/>
      </w:r>
      <w:r w:rsidRPr="005F295F">
        <w:t xml:space="preserve"> do</w:t>
      </w:r>
      <w:r w:rsidR="00FB6A43">
        <w:t xml:space="preserve"> primeiro dia útil subsequente à data de divulgação no PNCP</w:t>
      </w:r>
      <w:r w:rsidR="00BE2588">
        <w:t>.</w:t>
      </w:r>
      <w:r w:rsidRPr="005F295F">
        <w:t xml:space="preserve"> 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lastRenderedPageBreak/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43C8C47B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BE2588">
        <w:rPr>
          <w:iCs/>
        </w:rPr>
        <w:t xml:space="preserve">no edital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7" w:name="cadastro_reserva"/>
      <w:bookmarkEnd w:id="7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945A5D0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7641F3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8" w:name="habilitacao_reserva"/>
      <w:bookmarkEnd w:id="8"/>
    </w:p>
    <w:p w14:paraId="4D622CF1" w14:textId="082687C4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BE2588">
        <w:rPr>
          <w:iCs/>
        </w:rPr>
        <w:t>no edital;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114ED3F9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7641F3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95F58A1" w:rsidR="002A6165" w:rsidRDefault="002A6165" w:rsidP="009D6CCC">
      <w:pPr>
        <w:pStyle w:val="Nivel2"/>
      </w:pPr>
      <w:r w:rsidRPr="002A6165">
        <w:t>Após a homologação da licitação, o licitante mais bem classificado, será convocado para assinar a ata de registro de preços, no prazo e nas condições estabelecidos no edital de licitação,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9D81373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16ED907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7641F3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9" w:name="recusa_dos_que_baixaram_preco"/>
      <w:bookmarkEnd w:id="9"/>
    </w:p>
    <w:p w14:paraId="64CEC3C1" w14:textId="5488A880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BE2588">
        <w:rPr>
          <w:i/>
          <w:iCs/>
        </w:rPr>
        <w:t>do edital</w:t>
      </w:r>
      <w:r w:rsidRPr="00C82CB6">
        <w:t>, poderá:</w:t>
      </w:r>
    </w:p>
    <w:p w14:paraId="79C12214" w14:textId="19B510DE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5254CA5F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commentRangeStart w:id="10"/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2021</w:t>
      </w:r>
      <w:commentRangeEnd w:id="10"/>
      <w:r w:rsidR="000F1396">
        <w:rPr>
          <w:rStyle w:val="Refdecomentrio"/>
        </w:rPr>
        <w:commentReference w:id="10"/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490B58B5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commentRangeStart w:id="11"/>
      <w:r w:rsidR="00D90740" w:rsidRPr="000A5F80">
        <w:t>s licitantes ou fornecedores que tiveram seu registro cancelado.</w:t>
      </w:r>
      <w:commentRangeEnd w:id="11"/>
      <w:r w:rsidR="003F6E02">
        <w:rPr>
          <w:rStyle w:val="Refdecomentrio"/>
        </w:rPr>
        <w:commentReference w:id="11"/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12" w:name="reducao_preco_mercado_negociacao_frustra"/>
      <w:bookmarkEnd w:id="12"/>
    </w:p>
    <w:p w14:paraId="1163DF56" w14:textId="18E4CC66" w:rsidR="00894D94" w:rsidRPr="00DA45E5" w:rsidRDefault="00EB3B67" w:rsidP="009D6CCC">
      <w:pPr>
        <w:pStyle w:val="Nvel3"/>
      </w:pPr>
      <w:r w:rsidRPr="000A5222"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13" w:name="hipotese_preco_mercado_maior"/>
      <w:bookmarkEnd w:id="13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r w:rsidR="00E23556">
        <w:t xml:space="preserve">a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14" w:name="prova_preco_mercado_maior"/>
      <w:bookmarkEnd w:id="14"/>
    </w:p>
    <w:p w14:paraId="50ED96CE" w14:textId="754E3050" w:rsidR="00894D94" w:rsidRPr="00C82CB6" w:rsidRDefault="008D257D" w:rsidP="009D6CCC">
      <w:pPr>
        <w:pStyle w:val="Nvel3"/>
      </w:pPr>
      <w:r>
        <w:t>N</w:t>
      </w:r>
      <w:r w:rsidR="000A5222">
        <w:t>a</w:t>
      </w:r>
      <w:r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7641F3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15" w:name="nao_comprovacao_majoracao_mercado"/>
      <w:bookmarkEnd w:id="15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49004451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7641F3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16" w:name="majora_preco_mercado_negociacao_frustra"/>
      <w:bookmarkEnd w:id="16"/>
    </w:p>
    <w:p w14:paraId="6A17F246" w14:textId="49BD4DE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7641F3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7641F3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commentRangeStart w:id="17"/>
      <w:r w:rsidRPr="00666FEB">
        <w:t>REMANEJAMENTO DAS QUANTIDADES REGISTRADAS NA ATA DE REGISTRO DE PREÇOS</w:t>
      </w:r>
      <w:commentRangeEnd w:id="17"/>
      <w:r w:rsidR="00815EE5">
        <w:rPr>
          <w:rStyle w:val="Refdecomentrio"/>
        </w:rPr>
        <w:commentReference w:id="17"/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8" w:name="gerenciador_estimador_é_partic_em_remane"/>
      <w:bookmarkEnd w:id="1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</w:t>
      </w:r>
      <w:commentRangeStart w:id="19"/>
      <w:r w:rsidR="00BC690B">
        <w:t>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commentRangeEnd w:id="19"/>
      <w:r w:rsidR="00346A9C">
        <w:rPr>
          <w:rStyle w:val="Refdecomentrio"/>
        </w:rPr>
        <w:commentReference w:id="19"/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118F4C50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7641F3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20" w:name="cancelamento"/>
      <w:bookmarkEnd w:id="2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21" w:name="cancelamento_do_fornecedor"/>
      <w:bookmarkEnd w:id="2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659E9E6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7641F3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22" w:name="cancelamento_da_ata"/>
      <w:bookmarkEnd w:id="2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e </w:t>
      </w:r>
      <w:r w:rsidR="00821F71" w:rsidRPr="00B4636C">
        <w:t xml:space="preserve"> </w:t>
      </w:r>
      <w:r w:rsidR="00AF2BFF">
        <w:t xml:space="preserve">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53570440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BE2588">
        <w:t xml:space="preserve">no </w:t>
      </w:r>
      <w:r w:rsidR="00954341" w:rsidRPr="00BE2588">
        <w:t>e</w:t>
      </w:r>
      <w:r w:rsidRPr="00BE2588">
        <w:t>dital.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commentRangeStart w:id="23"/>
      <w:r w:rsidRPr="009D6CCC">
        <w:t>injustificadamente</w:t>
      </w:r>
      <w:commentRangeEnd w:id="23"/>
      <w:r w:rsidR="00DB6DA9" w:rsidRPr="009D6CCC">
        <w:rPr>
          <w:rStyle w:val="Refdecomentrio"/>
          <w:i/>
          <w:iCs/>
        </w:rPr>
        <w:commentReference w:id="23"/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C4AE5B0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3A7990" w:rsidRPr="00BE2588">
        <w:t xml:space="preserve">ANEXO </w:t>
      </w:r>
      <w:r w:rsidR="003A7990" w:rsidRPr="00BE2588">
        <w:rPr>
          <w:i/>
        </w:rPr>
        <w:t>AO EDITAL</w:t>
      </w:r>
      <w:r w:rsidRPr="00BE2588">
        <w:t>.</w:t>
      </w:r>
    </w:p>
    <w:p w14:paraId="6440061D" w14:textId="599E9E08" w:rsidR="003E4109" w:rsidRPr="00BE2588" w:rsidRDefault="00122461" w:rsidP="00B73E47">
      <w:pPr>
        <w:pStyle w:val="Nvel2-Red"/>
        <w:rPr>
          <w:color w:val="auto"/>
        </w:rPr>
      </w:pPr>
      <w:r w:rsidRPr="00BE2588">
        <w:rPr>
          <w:color w:val="auto"/>
        </w:rPr>
        <w:t>No caso de adjudicação por preço global de grupo de itens, só será admitida a contratação d</w:t>
      </w:r>
      <w:r w:rsidR="00A25880" w:rsidRPr="00BE2588">
        <w:rPr>
          <w:color w:val="auto"/>
        </w:rPr>
        <w:t>e</w:t>
      </w:r>
      <w:r w:rsidR="002B7483" w:rsidRPr="00BE2588">
        <w:rPr>
          <w:color w:val="auto"/>
        </w:rPr>
        <w:t xml:space="preserve"> parte de itens do grupo se houver </w:t>
      </w:r>
      <w:r w:rsidR="003E4109" w:rsidRPr="00BE2588">
        <w:rPr>
          <w:color w:val="auto"/>
        </w:rPr>
        <w:t xml:space="preserve">prévia pesquisa de mercado e demonstração de sua vantagem para o órgão ou </w:t>
      </w:r>
      <w:r w:rsidR="0094339A" w:rsidRPr="00BE2588">
        <w:rPr>
          <w:color w:val="auto"/>
        </w:rPr>
        <w:t xml:space="preserve">a </w:t>
      </w:r>
      <w:r w:rsidR="003E4109" w:rsidRPr="00BE2588">
        <w:rPr>
          <w:color w:val="auto"/>
        </w:rPr>
        <w:t>entidade.</w:t>
      </w:r>
    </w:p>
    <w:p w14:paraId="019E62BE" w14:textId="56F52EBF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trike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0A5222" w:rsidRPr="00BE2588">
        <w:rPr>
          <w:rFonts w:ascii="Arial" w:hAnsi="Arial" w:cs="Arial"/>
          <w:sz w:val="20"/>
          <w:szCs w:val="20"/>
        </w:rPr>
        <w:t>2</w:t>
      </w:r>
      <w:r w:rsidRPr="00BE2588">
        <w:rPr>
          <w:rFonts w:ascii="Arial" w:hAnsi="Arial" w:cs="Arial"/>
          <w:sz w:val="20"/>
          <w:szCs w:val="20"/>
        </w:rPr>
        <w:t xml:space="preserve"> (</w:t>
      </w:r>
      <w:r w:rsidR="000A5222" w:rsidRPr="00BE2588">
        <w:rPr>
          <w:rFonts w:ascii="Arial" w:hAnsi="Arial" w:cs="Arial"/>
          <w:sz w:val="20"/>
          <w:szCs w:val="20"/>
        </w:rPr>
        <w:t>duas</w:t>
      </w:r>
      <w:r w:rsidRPr="00BE2588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Pr="00BE2588">
        <w:rPr>
          <w:rFonts w:ascii="Arial" w:hAnsi="Arial" w:cs="Arial"/>
          <w:i/>
          <w:iCs/>
          <w:sz w:val="20"/>
          <w:szCs w:val="20"/>
        </w:rPr>
        <w:t>.</w:t>
      </w:r>
      <w:r w:rsidRPr="00BE2588">
        <w:rPr>
          <w:rFonts w:ascii="Arial" w:hAnsi="Arial" w:cs="Arial"/>
          <w:i/>
          <w:iCs/>
          <w:strike/>
          <w:sz w:val="20"/>
          <w:szCs w:val="20"/>
        </w:rPr>
        <w:t xml:space="preserve"> </w:t>
      </w:r>
    </w:p>
    <w:p w14:paraId="170F324D" w14:textId="77777777" w:rsidR="00BE2588" w:rsidRPr="00BE2588" w:rsidRDefault="00BE2588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bookmarkStart w:id="24" w:name="_GoBack"/>
      <w:bookmarkEnd w:id="24"/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Representante legal do órgão gerenciador e representante(s) legal(is)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5"/>
      <w:commentRangeStart w:id="26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5"/>
      <w:r w:rsidR="00346A9C">
        <w:rPr>
          <w:rStyle w:val="Refdecomentrio"/>
        </w:rPr>
        <w:commentReference w:id="25"/>
      </w:r>
      <w:commentRangeEnd w:id="26"/>
      <w:r w:rsidR="007641F3">
        <w:rPr>
          <w:rStyle w:val="Refdecomentrio"/>
        </w:rPr>
        <w:commentReference w:id="26"/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1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2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3" w:author="Autor" w:initials="A">
    <w:p w14:paraId="14BD74DA" w14:textId="0CD3BD01" w:rsidR="007C6E51" w:rsidRDefault="00907E5C" w:rsidP="009357AC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7C6E51">
        <w:t xml:space="preserve"> O órgão gerenciador, previamente à abertura do certame, deverá registrar sua Intenção de Registro de Preços – IRP, com prazo mínimo de oito dias úteis, contado a partir do 1º dia útil subsequente à data da intenção de registro de preços no SRP digital e no Portal Nacional de Contratações Públicas – PNCP, antes de publicar o Edital. Não havendo órgãos participantes, suprimir o item. (art. 9º do Decreto nº 11.462/2023)</w:t>
      </w:r>
    </w:p>
  </w:comment>
  <w:comment w:id="4" w:author="Autor" w:initials="A">
    <w:p w14:paraId="1F622934" w14:textId="637997CB" w:rsidR="007C6E51" w:rsidRDefault="00EA0EE1" w:rsidP="001546B1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7C6E51">
        <w:t>Não será permitida participação de outro órgão ou entidade quando não houver indicação dos quantitativos totais a ser contratados, na forma do art. 4º e parágrafo ún</w:t>
      </w:r>
      <w:r w:rsidR="00C82CB6">
        <w:t>ico do Decreto nº 11.462/2023.</w:t>
      </w:r>
    </w:p>
  </w:comment>
  <w:comment w:id="5" w:author="Autor" w:initials="A">
    <w:p w14:paraId="2B15E9A8" w14:textId="77777777" w:rsidR="00EA2ED3" w:rsidRDefault="00EA2ED3" w:rsidP="00EA2ED3">
      <w:pPr>
        <w:pStyle w:val="Textodecomentrio"/>
      </w:pPr>
      <w:r>
        <w:rPr>
          <w:rStyle w:val="Refdecomentrio"/>
        </w:rPr>
        <w:annotationRef/>
      </w:r>
      <w:r w:rsidRPr="00EA2ED3">
        <w:rPr>
          <w:b/>
        </w:rPr>
        <w:t>Nota Explicativa</w:t>
      </w:r>
      <w:r>
        <w:t xml:space="preserve">: A possibilidade de vedação de adesão existe, por exemplo, na hipótese do parágrafo único do art. 4º do Decreto: </w:t>
      </w:r>
    </w:p>
    <w:p w14:paraId="02B1AE46" w14:textId="77777777" w:rsidR="00EA2ED3" w:rsidRDefault="00EA2ED3" w:rsidP="00EA2ED3">
      <w:pPr>
        <w:pStyle w:val="Textodecomentrio"/>
      </w:pPr>
      <w:r>
        <w:t>"Art. 4º  É permitido o registro de preços com indicação limitada a unidades de contratação, sem indicação do total a ser adquirido, apenas nas seguintes situações:</w:t>
      </w:r>
    </w:p>
    <w:p w14:paraId="7577578B" w14:textId="77777777" w:rsidR="00EA2ED3" w:rsidRDefault="00EA2ED3" w:rsidP="00EA2ED3">
      <w:pPr>
        <w:pStyle w:val="Textodecomentrio"/>
      </w:pPr>
      <w:r>
        <w:t>I - quando for a primeira licitação ou contratação direta para o objeto e o órgão ou a entidade não tiver registro de demandas anteriores;</w:t>
      </w:r>
    </w:p>
    <w:p w14:paraId="7E665E77" w14:textId="77777777" w:rsidR="00EA2ED3" w:rsidRDefault="00EA2ED3" w:rsidP="00EA2ED3">
      <w:pPr>
        <w:pStyle w:val="Textodecomentrio"/>
      </w:pPr>
      <w:r>
        <w:t>II - no caso de alimento perecível; ou</w:t>
      </w:r>
    </w:p>
    <w:p w14:paraId="3842EC73" w14:textId="77777777" w:rsidR="00EA2ED3" w:rsidRDefault="00EA2ED3" w:rsidP="00EA2ED3">
      <w:pPr>
        <w:pStyle w:val="Textodecomentrio"/>
      </w:pPr>
      <w:r>
        <w:t>III - no caso em que o serviço estiver integrado ao fornecimento de bens.</w:t>
      </w:r>
    </w:p>
    <w:p w14:paraId="7A75BCEF" w14:textId="77777777" w:rsidR="00EA2ED3" w:rsidRDefault="00EA2ED3" w:rsidP="00EA2ED3">
      <w:pPr>
        <w:pStyle w:val="Textodecomentrio"/>
      </w:pPr>
      <w:r>
        <w:t>Parágrafo único.  Nas situações referidas no caput, é obrigatória a indicação do valor máximo da despesa e é vedada a participação de outro órgão ou entidade na ata."</w:t>
      </w:r>
    </w:p>
    <w:p w14:paraId="11DE0FC4" w14:textId="77777777" w:rsidR="00EA2ED3" w:rsidRDefault="00EA2ED3" w:rsidP="00EA2ED3">
      <w:pPr>
        <w:pStyle w:val="Textodecomentrio"/>
      </w:pPr>
    </w:p>
    <w:p w14:paraId="0F0F9E42" w14:textId="77777777" w:rsidR="00EA2ED3" w:rsidRDefault="00EA2ED3" w:rsidP="00EA2ED3">
      <w:pPr>
        <w:pStyle w:val="Textodecomentrio"/>
      </w:pPr>
      <w:r>
        <w:t>Além disso, em razão da capacidade de gerenciamento do gerenciador, ele pode negar adesões posteriores, conforme art. 7º, I e XI, do Decreto: "Art. 7º  Compete ao órgão ou à entidade gerenciadora praticar todos os atos de controle e de administração do SRP, em especial:</w:t>
      </w:r>
    </w:p>
    <w:p w14:paraId="65370B76" w14:textId="77777777" w:rsidR="00EA2ED3" w:rsidRDefault="00EA2ED3" w:rsidP="00EA2ED3">
      <w:pPr>
        <w:pStyle w:val="Textodecomentrio"/>
      </w:pPr>
      <w:r>
        <w:t>I - realizar procedimento público de intenção de registro de preços - IRP e, quando for o caso, estabelecer o número máximo de participantes, em conformidade com sua capacidade de gerenciamento;</w:t>
      </w:r>
    </w:p>
    <w:p w14:paraId="0BBFA4A2" w14:textId="77777777" w:rsidR="00EA2ED3" w:rsidRDefault="00EA2ED3" w:rsidP="00EA2ED3">
      <w:pPr>
        <w:pStyle w:val="Textodecomentrio"/>
      </w:pPr>
      <w:r>
        <w:t>[...]</w:t>
      </w:r>
    </w:p>
    <w:p w14:paraId="521B8A81" w14:textId="02303868" w:rsidR="00EA2ED3" w:rsidRDefault="00EA2ED3" w:rsidP="00EA2ED3">
      <w:pPr>
        <w:pStyle w:val="Textodecomentrio"/>
      </w:pPr>
      <w:r>
        <w:t>XI - deliberar quanto à adesão posterior de órgãos e entidades que não tenham manifestado interesse durante o período de divulgação da IRP;"</w:t>
      </w:r>
      <w:r>
        <w:br/>
      </w:r>
    </w:p>
    <w:p w14:paraId="7F770D33" w14:textId="1C32AC52" w:rsidR="00EA2ED3" w:rsidRDefault="00EA2ED3" w:rsidP="00EA2ED3">
      <w:pPr>
        <w:pStyle w:val="Textodecomentrio"/>
      </w:pPr>
      <w:r>
        <w:t>Assim, desde que devidamente justificado nos Estudos Técnicos Preliminares, poderá ser vedada a adesão, de forma prévia, a órgãos não-participantes.</w:t>
      </w:r>
    </w:p>
  </w:comment>
  <w:comment w:id="6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10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11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7" w:author="Autor" w:initials="A">
    <w:p w14:paraId="6A9ABE79" w14:textId="01FCD110" w:rsidR="00815EE5" w:rsidRDefault="00815EE5" w:rsidP="00C4332D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>A possibilidade de remanejamento está prevista no art. 30 do Decreto nº 11.462/2023</w:t>
      </w:r>
    </w:p>
  </w:comment>
  <w:comment w:id="19" w:author="Autor" w:initials="A">
    <w:p w14:paraId="62526F1C" w14:textId="0C6EEED3" w:rsidR="00346A9C" w:rsidRDefault="00346A9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>
        <w:t xml:space="preserve">Art. 32. </w:t>
      </w:r>
      <w:r>
        <w:rPr>
          <w:color w:val="000000"/>
        </w:rPr>
        <w:t> Serão observadas as seguintes regras de controle para a adesão à ata de registro de preços de que trata o art. 31:</w:t>
      </w:r>
    </w:p>
    <w:p w14:paraId="0F7D7E7D" w14:textId="77777777" w:rsidR="00346A9C" w:rsidRDefault="00346A9C">
      <w:pPr>
        <w:pStyle w:val="Textodecomentrio"/>
      </w:pPr>
      <w:r>
        <w:rPr>
          <w:color w:val="000000"/>
        </w:rPr>
        <w:t>I - as aquisições ou as contratações adicionais não poderão exceder, por órgão ou entidade, a cinquenta por cento dos quantitativos dos itens do instrumento convocatório registrados na ata de registro de preços para o órgão ou a entidade gerenciadora e para os órgãos ou as entidades participantes; e</w:t>
      </w:r>
    </w:p>
    <w:p w14:paraId="45EB0D11" w14:textId="77777777" w:rsidR="00346A9C" w:rsidRDefault="00346A9C" w:rsidP="000B0B75">
      <w:pPr>
        <w:pStyle w:val="Textodecomentrio"/>
      </w:pPr>
      <w:r>
        <w:rPr>
          <w:color w:val="000000"/>
        </w:rPr>
        <w:t>II - o quantitativo decorrente das adesões não poderá exceder, na totalidade, ao dobro do quantitativo de cada item registrado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23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25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  <w:comment w:id="26" w:author="Autor" w:initials="A">
    <w:p w14:paraId="4CB7E3D7" w14:textId="45AC93BC" w:rsidR="007641F3" w:rsidRDefault="007641F3">
      <w:pPr>
        <w:pStyle w:val="Textodecomentrio"/>
      </w:pPr>
      <w:r>
        <w:rPr>
          <w:rStyle w:val="Refdecomentrio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C2BEFE9" w15:done="0"/>
  <w15:commentEx w15:paraId="72FAD2F0" w15:done="0"/>
  <w15:commentEx w15:paraId="008F7B92" w15:done="0"/>
  <w15:commentEx w15:paraId="14BD74DA" w15:done="0"/>
  <w15:commentEx w15:paraId="1F622934" w15:done="0"/>
  <w15:commentEx w15:paraId="7F770D33" w15:done="0"/>
  <w15:commentEx w15:paraId="34D4FC8E" w15:done="0"/>
  <w15:commentEx w15:paraId="21DC833B" w15:done="0"/>
  <w15:commentEx w15:paraId="474DDBD2" w15:done="0"/>
  <w15:commentEx w15:paraId="6A9ABE79" w15:done="0"/>
  <w15:commentEx w15:paraId="45EB0D11" w15:done="0"/>
  <w15:commentEx w15:paraId="4D4A29EC" w15:done="0"/>
  <w15:commentEx w15:paraId="34AD58F1" w15:done="0"/>
  <w15:commentEx w15:paraId="4CB7E3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502B5" w14:textId="77777777" w:rsidR="00295F12" w:rsidRDefault="00295F12" w:rsidP="00BB5309">
      <w:r>
        <w:separator/>
      </w:r>
    </w:p>
  </w:endnote>
  <w:endnote w:type="continuationSeparator" w:id="0">
    <w:p w14:paraId="317127B5" w14:textId="77777777" w:rsidR="00295F12" w:rsidRDefault="00295F12" w:rsidP="00BB5309">
      <w:r>
        <w:continuationSeparator/>
      </w:r>
    </w:p>
  </w:endnote>
  <w:endnote w:type="continuationNotice" w:id="1">
    <w:p w14:paraId="5BAF137C" w14:textId="77777777" w:rsidR="00295F12" w:rsidRDefault="00295F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50996" w14:textId="77777777" w:rsidR="00295F12" w:rsidRDefault="00295F12" w:rsidP="00BB5309">
      <w:r>
        <w:separator/>
      </w:r>
    </w:p>
  </w:footnote>
  <w:footnote w:type="continuationSeparator" w:id="0">
    <w:p w14:paraId="5E7D3D9A" w14:textId="77777777" w:rsidR="00295F12" w:rsidRDefault="00295F12" w:rsidP="00BB5309">
      <w:r>
        <w:continuationSeparator/>
      </w:r>
    </w:p>
  </w:footnote>
  <w:footnote w:type="continuationNotice" w:id="1">
    <w:p w14:paraId="792527C3" w14:textId="77777777" w:rsidR="00295F12" w:rsidRDefault="00295F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222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D8C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15140"/>
    <w:rsid w:val="0041714D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3A5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641F3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2B8D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E78F7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02F9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5F2E"/>
    <w:rsid w:val="00BE0ED4"/>
    <w:rsid w:val="00BE2588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22D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15A28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  <ds:schemaRef ds:uri="52c93ea8-e2de-466c-b401-d7fabeb9490e"/>
    <ds:schemaRef ds:uri="http://schemas.microsoft.com/office/infopath/2007/PartnerControls"/>
    <ds:schemaRef ds:uri="d7c48ea4-4748-4e79-bb61-d51d73419c9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5DC374-ED06-464D-AAE9-425FC7ED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2854</Words>
  <Characters>15894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2023-06-23T12:00:00Z</dcterms:created>
  <dcterms:modified xsi:type="dcterms:W3CDTF">2023-08-14T16:36:00Z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